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FC6F" w14:textId="77777777" w:rsidR="00F23081" w:rsidRDefault="00EF34C8">
      <w:pPr>
        <w:spacing w:line="276" w:lineRule="auto"/>
        <w:jc w:val="center"/>
        <w:rPr>
          <w:rFonts w:ascii="方正小标宋_GBK" w:eastAsia="方正小标宋_GBK"/>
          <w:b/>
          <w:sz w:val="32"/>
          <w:szCs w:val="32"/>
        </w:rPr>
      </w:pPr>
      <w:r>
        <w:rPr>
          <w:rFonts w:ascii="方正小标宋_GBK" w:eastAsia="方正小标宋_GBK" w:hint="eastAsia"/>
          <w:b/>
          <w:sz w:val="32"/>
          <w:szCs w:val="32"/>
        </w:rPr>
        <w:t>重庆文理学院课程考试指南</w:t>
      </w:r>
    </w:p>
    <w:p w14:paraId="5DF61BCB" w14:textId="77777777" w:rsidR="00F23081" w:rsidRDefault="00F23081">
      <w:pPr>
        <w:spacing w:line="276" w:lineRule="auto"/>
        <w:jc w:val="center"/>
        <w:rPr>
          <w:rFonts w:ascii="方正小标宋_GBK" w:eastAsia="方正小标宋_GBK"/>
          <w:b/>
          <w:sz w:val="32"/>
          <w:szCs w:val="32"/>
        </w:rPr>
      </w:pPr>
    </w:p>
    <w:p w14:paraId="4595231F" w14:textId="77777777" w:rsidR="00F23081" w:rsidRDefault="00EF34C8" w:rsidP="00DE4FF0">
      <w:pPr>
        <w:spacing w:line="500" w:lineRule="exact"/>
        <w:ind w:firstLineChars="200" w:firstLine="482"/>
        <w:rPr>
          <w:rFonts w:asci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一、模板选择</w:t>
      </w:r>
    </w:p>
    <w:p w14:paraId="05713714" w14:textId="77777777" w:rsidR="00F23081" w:rsidRDefault="00EF34C8">
      <w:pPr>
        <w:spacing w:line="500" w:lineRule="exact"/>
        <w:ind w:firstLineChars="200" w:firstLine="480"/>
        <w:rPr>
          <w:rFonts w:ascii="宋体" w:cs="宋体"/>
          <w:b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</w:rPr>
        <w:t>试卷模板分“</w:t>
      </w:r>
      <w:r>
        <w:rPr>
          <w:rFonts w:ascii="宋体" w:hAnsi="宋体" w:cs="宋体"/>
          <w:sz w:val="24"/>
        </w:rPr>
        <w:t>I</w:t>
      </w:r>
      <w:r>
        <w:rPr>
          <w:rFonts w:ascii="宋体" w:hAnsi="宋体" w:cs="宋体" w:hint="eastAsia"/>
          <w:sz w:val="24"/>
        </w:rPr>
        <w:t>类”和“</w:t>
      </w:r>
      <w:r>
        <w:rPr>
          <w:rFonts w:ascii="宋体" w:hAnsi="宋体" w:cs="宋体"/>
          <w:sz w:val="24"/>
        </w:rPr>
        <w:t>II</w:t>
      </w:r>
      <w:r>
        <w:rPr>
          <w:rFonts w:ascii="宋体" w:hAnsi="宋体" w:cs="宋体" w:hint="eastAsia"/>
          <w:sz w:val="24"/>
        </w:rPr>
        <w:t>类”，每一类包括</w:t>
      </w:r>
      <w:r>
        <w:rPr>
          <w:rFonts w:ascii="宋体" w:hAnsi="宋体" w:cs="宋体"/>
          <w:sz w:val="24"/>
        </w:rPr>
        <w:t>A/B</w:t>
      </w:r>
      <w:r>
        <w:rPr>
          <w:rFonts w:ascii="宋体" w:hAnsi="宋体" w:cs="宋体" w:hint="eastAsia"/>
          <w:sz w:val="24"/>
        </w:rPr>
        <w:t>两套试卷。</w:t>
      </w:r>
      <w:r>
        <w:rPr>
          <w:rFonts w:ascii="宋体" w:hAnsi="宋体" w:cs="宋体" w:hint="eastAsia"/>
          <w:b/>
          <w:sz w:val="24"/>
        </w:rPr>
        <w:t>每套试卷分一体卷（考题卷与答题</w:t>
      </w:r>
      <w:proofErr w:type="gramStart"/>
      <w:r>
        <w:rPr>
          <w:rFonts w:ascii="宋体" w:hAnsi="宋体" w:cs="宋体" w:hint="eastAsia"/>
          <w:b/>
          <w:sz w:val="24"/>
        </w:rPr>
        <w:t>纸合</w:t>
      </w:r>
      <w:proofErr w:type="gramEnd"/>
      <w:r>
        <w:rPr>
          <w:rFonts w:ascii="宋体" w:hAnsi="宋体" w:cs="宋体" w:hint="eastAsia"/>
          <w:b/>
          <w:sz w:val="24"/>
        </w:rPr>
        <w:t>并）和分体卷（考题卷与答题纸分开），任课教师可根据具体情况任选一种命题。</w:t>
      </w:r>
    </w:p>
    <w:p w14:paraId="635AB36F" w14:textId="77777777" w:rsidR="00F23081" w:rsidRDefault="00EF34C8">
      <w:pPr>
        <w:spacing w:line="50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ascii="宋体" w:hAnsi="宋体" w:cs="宋体" w:hint="eastAsia"/>
          <w:sz w:val="24"/>
        </w:rPr>
        <w:t>“</w:t>
      </w:r>
      <w:r>
        <w:rPr>
          <w:rFonts w:ascii="宋体" w:hAnsi="宋体" w:cs="宋体"/>
          <w:sz w:val="24"/>
        </w:rPr>
        <w:t>I</w:t>
      </w:r>
      <w:r>
        <w:rPr>
          <w:rFonts w:ascii="宋体" w:hAnsi="宋体" w:cs="宋体" w:hint="eastAsia"/>
          <w:sz w:val="24"/>
        </w:rPr>
        <w:t>类”试卷主要适用于考核学生对基础知识、基本理论的记忆、理解以及分析问题和解决问题的基本能力。常见题型：文科类主要有选择题、判断题、填空题、名词解释、简答题、论述题和案例分析等；理工类主要有选择题、判断题、填空题、计算题、作图题、证明题、解答题、应用题、综合题等（其它学科可参照拟定），任课教师应根据教学大纲合理选择其中题型组成试卷；</w:t>
      </w:r>
      <w:r>
        <w:rPr>
          <w:rFonts w:ascii="宋体" w:hAnsi="宋体" w:cs="宋体" w:hint="eastAsia"/>
          <w:b/>
          <w:bCs/>
          <w:sz w:val="24"/>
        </w:rPr>
        <w:t>“考试形式”</w:t>
      </w:r>
      <w:r>
        <w:rPr>
          <w:rFonts w:ascii="宋体" w:hAnsi="宋体" w:cs="宋体" w:hint="eastAsia"/>
          <w:sz w:val="24"/>
        </w:rPr>
        <w:t>为“常规”；</w:t>
      </w:r>
      <w:r>
        <w:rPr>
          <w:rFonts w:ascii="宋体" w:hAnsi="宋体" w:cs="宋体" w:hint="eastAsia"/>
          <w:b/>
          <w:bCs/>
          <w:sz w:val="24"/>
        </w:rPr>
        <w:t>“考试时长”</w:t>
      </w:r>
      <w:r>
        <w:rPr>
          <w:rFonts w:ascii="宋体" w:hAnsi="宋体" w:cs="宋体" w:hint="eastAsia"/>
          <w:sz w:val="24"/>
        </w:rPr>
        <w:t>一般为“</w:t>
      </w:r>
      <w:r>
        <w:rPr>
          <w:rFonts w:ascii="宋体" w:hAnsi="宋体" w:cs="宋体"/>
          <w:sz w:val="24"/>
        </w:rPr>
        <w:t>120</w:t>
      </w:r>
      <w:r>
        <w:rPr>
          <w:rFonts w:ascii="宋体" w:hAnsi="宋体" w:cs="宋体" w:hint="eastAsia"/>
          <w:sz w:val="24"/>
        </w:rPr>
        <w:t>分钟”。</w:t>
      </w:r>
    </w:p>
    <w:p w14:paraId="29A299DE" w14:textId="77777777" w:rsidR="00F23081" w:rsidRDefault="00EF34C8">
      <w:pPr>
        <w:spacing w:line="500" w:lineRule="exact"/>
        <w:ind w:firstLineChars="50" w:firstLine="12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sz w:val="24"/>
        </w:rPr>
        <w:t xml:space="preserve">   3.</w:t>
      </w:r>
      <w:r>
        <w:rPr>
          <w:rFonts w:ascii="宋体" w:hAnsi="宋体" w:cs="宋体" w:hint="eastAsia"/>
          <w:sz w:val="24"/>
        </w:rPr>
        <w:t>“</w:t>
      </w:r>
      <w:r>
        <w:rPr>
          <w:rFonts w:ascii="宋体" w:hAnsi="宋体" w:cs="宋体"/>
          <w:sz w:val="24"/>
        </w:rPr>
        <w:t>II</w:t>
      </w:r>
      <w:r>
        <w:rPr>
          <w:rFonts w:ascii="宋体" w:hAnsi="宋体" w:cs="宋体" w:hint="eastAsia"/>
          <w:sz w:val="24"/>
        </w:rPr>
        <w:t>类”试卷主要适用于课程考核评价方式的多元化改革，“考试形式”主要有：设计、实操、作品、报告、课程论文、口试等，任课教师应根据教学大纲合理选择其中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种或多种组成试卷；“考试时长”根据考试内容和考试形式灵活确定，可用</w:t>
      </w:r>
      <w:r>
        <w:rPr>
          <w:rFonts w:ascii="宋体" w:hAnsi="宋体" w:cs="宋体" w:hint="eastAsia"/>
          <w:color w:val="000000"/>
          <w:sz w:val="24"/>
        </w:rPr>
        <w:t>“××分钟”或“××小时”或“××天”或“××周”表达。</w:t>
      </w:r>
    </w:p>
    <w:p w14:paraId="5DF5ACBE" w14:textId="77777777" w:rsidR="00F23081" w:rsidRDefault="00EF34C8">
      <w:pPr>
        <w:spacing w:line="500" w:lineRule="exact"/>
        <w:ind w:firstLineChars="50" w:firstLine="12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4.</w:t>
      </w:r>
      <w:r>
        <w:rPr>
          <w:rFonts w:ascii="宋体" w:hAnsi="宋体" w:cs="宋体" w:hint="eastAsia"/>
          <w:b/>
          <w:bCs/>
          <w:sz w:val="24"/>
        </w:rPr>
        <w:t>“课程类别”</w:t>
      </w:r>
      <w:r>
        <w:rPr>
          <w:rFonts w:ascii="宋体" w:hAnsi="宋体" w:cs="宋体" w:hint="eastAsia"/>
          <w:sz w:val="24"/>
        </w:rPr>
        <w:t>应按人才培养方案中的分类（如：通识教育课程、学科基础课程、专业课程、实践教学课程、教师教育课程、实践课程等）填写。</w:t>
      </w:r>
    </w:p>
    <w:p w14:paraId="34F0DFB9" w14:textId="77777777" w:rsidR="00F23081" w:rsidRDefault="00EF34C8">
      <w:pPr>
        <w:spacing w:line="500" w:lineRule="exact"/>
        <w:ind w:firstLine="4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5.</w:t>
      </w:r>
      <w:r>
        <w:rPr>
          <w:rFonts w:ascii="宋体" w:hAnsi="宋体" w:cs="宋体" w:hint="eastAsia"/>
          <w:sz w:val="24"/>
        </w:rPr>
        <w:t>“适用对象”应包括“年级（全称）”、“专业（全称）”、“班级”等信息（如</w:t>
      </w:r>
      <w:r>
        <w:rPr>
          <w:rFonts w:ascii="宋体" w:hAnsi="宋体" w:cs="宋体"/>
          <w:sz w:val="24"/>
        </w:rPr>
        <w:t>201</w:t>
      </w:r>
      <w:r>
        <w:rPr>
          <w:rFonts w:ascii="宋体" w:hAnsi="宋体" w:cs="宋体" w:hint="eastAsia"/>
          <w:sz w:val="24"/>
        </w:rPr>
        <w:t>9级</w:t>
      </w:r>
      <w:r>
        <w:rPr>
          <w:rFonts w:ascii="宋体" w:hAnsi="宋体" w:cs="宋体" w:hint="eastAsia"/>
          <w:color w:val="000000"/>
          <w:sz w:val="24"/>
        </w:rPr>
        <w:t>××</w:t>
      </w:r>
      <w:r>
        <w:rPr>
          <w:rFonts w:ascii="宋体" w:hAnsi="宋体" w:cs="宋体" w:hint="eastAsia"/>
          <w:sz w:val="24"/>
        </w:rPr>
        <w:t>教育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班，</w:t>
      </w:r>
      <w:r>
        <w:rPr>
          <w:rFonts w:ascii="宋体" w:hAnsi="宋体" w:cs="宋体"/>
          <w:sz w:val="24"/>
        </w:rPr>
        <w:t>201</w:t>
      </w:r>
      <w:r>
        <w:rPr>
          <w:rFonts w:ascii="宋体" w:hAnsi="宋体" w:cs="宋体" w:hint="eastAsia"/>
          <w:sz w:val="24"/>
        </w:rPr>
        <w:t>9级汉语言文学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班），如年级相同，可在开头表述一次（如</w:t>
      </w:r>
      <w:r>
        <w:rPr>
          <w:rFonts w:ascii="宋体" w:hAnsi="宋体" w:cs="宋体"/>
          <w:sz w:val="24"/>
        </w:rPr>
        <w:t>201</w:t>
      </w:r>
      <w:r>
        <w:rPr>
          <w:rFonts w:ascii="宋体" w:hAnsi="宋体" w:cs="宋体" w:hint="eastAsia"/>
          <w:sz w:val="24"/>
        </w:rPr>
        <w:t>9级：</w:t>
      </w:r>
      <w:r>
        <w:rPr>
          <w:rFonts w:ascii="宋体" w:hAnsi="宋体" w:cs="宋体" w:hint="eastAsia"/>
          <w:color w:val="000000"/>
          <w:sz w:val="24"/>
        </w:rPr>
        <w:t>小学</w:t>
      </w:r>
      <w:r>
        <w:rPr>
          <w:rFonts w:ascii="宋体" w:hAnsi="宋体" w:cs="宋体" w:hint="eastAsia"/>
          <w:sz w:val="24"/>
        </w:rPr>
        <w:t>教育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班、</w:t>
      </w:r>
      <w:r>
        <w:rPr>
          <w:rFonts w:ascii="宋体" w:hAnsi="宋体" w:cs="宋体" w:hint="eastAsia"/>
          <w:color w:val="000000"/>
          <w:sz w:val="24"/>
        </w:rPr>
        <w:t>××</w:t>
      </w:r>
      <w:r>
        <w:rPr>
          <w:rFonts w:ascii="宋体" w:hAnsi="宋体" w:cs="宋体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班</w:t>
      </w:r>
      <w:r>
        <w:rPr>
          <w:rFonts w:ascii="宋体" w:hAnsi="宋体" w:cs="宋体" w:hint="eastAsia"/>
          <w:sz w:val="24"/>
        </w:rPr>
        <w:t>）。</w:t>
      </w:r>
    </w:p>
    <w:p w14:paraId="17C388DD" w14:textId="77777777" w:rsidR="00F23081" w:rsidRDefault="00EF34C8">
      <w:pPr>
        <w:spacing w:line="500" w:lineRule="exact"/>
        <w:ind w:firstLine="4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6.</w:t>
      </w:r>
      <w:r>
        <w:rPr>
          <w:rFonts w:ascii="宋体" w:hAnsi="宋体" w:cs="宋体" w:hint="eastAsia"/>
          <w:sz w:val="24"/>
        </w:rPr>
        <w:t>请妥善选择试卷模板，依照模板版式，注意试卷美观。</w:t>
      </w:r>
    </w:p>
    <w:p w14:paraId="436632CB" w14:textId="77777777" w:rsidR="00F23081" w:rsidRDefault="00EF34C8" w:rsidP="00DE4FF0">
      <w:pPr>
        <w:spacing w:line="500" w:lineRule="exact"/>
        <w:ind w:firstLineChars="200" w:firstLine="482"/>
        <w:rPr>
          <w:rFonts w:asci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二、命题要领</w:t>
      </w:r>
    </w:p>
    <w:p w14:paraId="42B76B8A" w14:textId="77777777" w:rsidR="00F23081" w:rsidRDefault="00EF34C8">
      <w:pPr>
        <w:spacing w:line="50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</w:rPr>
        <w:t>同一课程应选择合适的模板出</w:t>
      </w:r>
      <w:r>
        <w:rPr>
          <w:rFonts w:ascii="宋体" w:hAnsi="宋体" w:cs="宋体"/>
          <w:sz w:val="24"/>
        </w:rPr>
        <w:t>A/B</w:t>
      </w:r>
      <w:r>
        <w:rPr>
          <w:rFonts w:ascii="宋体" w:hAnsi="宋体" w:cs="宋体" w:hint="eastAsia"/>
          <w:sz w:val="24"/>
        </w:rPr>
        <w:t>两套试卷，考试实际用卷随机抽取，未抽中试卷可作为补考用卷。</w:t>
      </w:r>
    </w:p>
    <w:p w14:paraId="11A56627" w14:textId="77777777" w:rsidR="00F23081" w:rsidRDefault="00EF34C8">
      <w:pPr>
        <w:spacing w:line="50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ascii="宋体" w:hAnsi="宋体" w:cs="宋体" w:hint="eastAsia"/>
          <w:sz w:val="24"/>
        </w:rPr>
        <w:t>每套试卷采用百分制，</w:t>
      </w:r>
      <w:r>
        <w:rPr>
          <w:rFonts w:ascii="宋体" w:hAnsi="宋体" w:cs="宋体"/>
          <w:sz w:val="24"/>
        </w:rPr>
        <w:t>A/B</w:t>
      </w:r>
      <w:r>
        <w:rPr>
          <w:rFonts w:ascii="宋体" w:hAnsi="宋体" w:cs="宋体" w:hint="eastAsia"/>
          <w:sz w:val="24"/>
        </w:rPr>
        <w:t>两卷同质、同量、同难度；重复题目分值不得超过10</w:t>
      </w:r>
      <w:r>
        <w:rPr>
          <w:rFonts w:ascii="宋体" w:hAnsi="宋体" w:cs="宋体"/>
          <w:sz w:val="24"/>
        </w:rPr>
        <w:t>%</w:t>
      </w:r>
      <w:r>
        <w:rPr>
          <w:rFonts w:ascii="宋体" w:hAnsi="宋体" w:cs="宋体" w:hint="eastAsia"/>
          <w:sz w:val="24"/>
        </w:rPr>
        <w:t>。</w:t>
      </w:r>
    </w:p>
    <w:p w14:paraId="114C918E" w14:textId="77777777" w:rsidR="00F23081" w:rsidRDefault="00EF34C8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lastRenderedPageBreak/>
        <w:t>3.</w:t>
      </w:r>
      <w:r>
        <w:rPr>
          <w:rFonts w:ascii="宋体" w:hAnsi="宋体" w:cs="宋体" w:hint="eastAsia"/>
          <w:sz w:val="24"/>
        </w:rPr>
        <w:t>命题内容和范围应符合课程教学大纲要求，题型应体现课程特点，题量适当，难易适度，符合课程教学目标的层级要求。</w:t>
      </w:r>
    </w:p>
    <w:p w14:paraId="4178AE95" w14:textId="77777777" w:rsidR="00F23081" w:rsidRDefault="00EF34C8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4.</w:t>
      </w:r>
      <w:r>
        <w:rPr>
          <w:rFonts w:ascii="宋体" w:hAnsi="宋体" w:cs="宋体" w:hint="eastAsia"/>
          <w:sz w:val="24"/>
        </w:rPr>
        <w:t>每套试题既要重视考核学生对基本概念、基本理论和基本技能的掌握程度，也要注重考核学生综合运用所学知识发现问题、分析问题和解决问题的能力。</w:t>
      </w:r>
    </w:p>
    <w:p w14:paraId="4DCE543C" w14:textId="77777777" w:rsidR="00F23081" w:rsidRDefault="00EF34C8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5.</w:t>
      </w:r>
      <w:r>
        <w:rPr>
          <w:rFonts w:ascii="宋体" w:hAnsi="宋体" w:cs="宋体" w:hint="eastAsia"/>
          <w:sz w:val="24"/>
        </w:rPr>
        <w:t>采用课程论文、调研报告以及其他非试卷考核方式的课程，必须明确要求（</w:t>
      </w:r>
      <w:r>
        <w:rPr>
          <w:rFonts w:ascii="宋体" w:hAnsi="宋体" w:cs="宋体" w:hint="eastAsia"/>
          <w:b/>
          <w:sz w:val="24"/>
        </w:rPr>
        <w:t>其中文本类考核字数不低于4000字，创新点个数不少于2个</w:t>
      </w:r>
      <w:r>
        <w:rPr>
          <w:rFonts w:ascii="宋体" w:hAnsi="宋体" w:cs="宋体" w:hint="eastAsia"/>
          <w:sz w:val="24"/>
        </w:rPr>
        <w:t>），原则上专业基础课、专业核心课和学位课不采用非试卷考核。</w:t>
      </w:r>
    </w:p>
    <w:p w14:paraId="7F824DEC" w14:textId="77777777" w:rsidR="00F23081" w:rsidRDefault="00EF34C8">
      <w:pPr>
        <w:spacing w:line="50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6.</w:t>
      </w:r>
      <w:r>
        <w:rPr>
          <w:rFonts w:ascii="宋体" w:hAnsi="宋体" w:cs="宋体" w:hint="eastAsia"/>
          <w:sz w:val="24"/>
        </w:rPr>
        <w:t>每套试题应提供相应的《参考答案及评分细则》或《考核评价标准》。</w:t>
      </w:r>
      <w:r>
        <w:rPr>
          <w:rFonts w:ascii="宋体" w:hAnsi="宋体" w:cs="宋体"/>
          <w:sz w:val="24"/>
        </w:rPr>
        <w:t>I</w:t>
      </w:r>
      <w:r>
        <w:rPr>
          <w:rFonts w:ascii="宋体" w:hAnsi="宋体" w:cs="宋体" w:hint="eastAsia"/>
          <w:sz w:val="24"/>
        </w:rPr>
        <w:t>类试卷的证明题、解答题、论述题、应用题、案例分析题等主观题型应明确评分标准，明晰给分要点，各</w:t>
      </w:r>
      <w:proofErr w:type="gramStart"/>
      <w:r>
        <w:rPr>
          <w:rFonts w:ascii="宋体" w:hAnsi="宋体" w:cs="宋体" w:hint="eastAsia"/>
          <w:sz w:val="24"/>
        </w:rPr>
        <w:t>要点赋分合理</w:t>
      </w:r>
      <w:proofErr w:type="gramEnd"/>
      <w:r>
        <w:rPr>
          <w:rFonts w:ascii="宋体" w:hAnsi="宋体" w:cs="宋体" w:hint="eastAsia"/>
          <w:sz w:val="24"/>
        </w:rPr>
        <w:t>（每个要点</w:t>
      </w:r>
      <w:proofErr w:type="gramStart"/>
      <w:r>
        <w:rPr>
          <w:rFonts w:ascii="宋体" w:hAnsi="宋体" w:cs="宋体" w:hint="eastAsia"/>
          <w:sz w:val="24"/>
        </w:rPr>
        <w:t>赋分理工</w:t>
      </w:r>
      <w:proofErr w:type="gramEnd"/>
      <w:r>
        <w:rPr>
          <w:rFonts w:ascii="宋体" w:hAnsi="宋体" w:cs="宋体" w:hint="eastAsia"/>
          <w:sz w:val="24"/>
        </w:rPr>
        <w:t>类原则上一般不超过</w:t>
      </w: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分，文科类原则上一般不超过</w:t>
      </w: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分）。</w:t>
      </w:r>
      <w:r>
        <w:rPr>
          <w:rFonts w:ascii="宋体" w:hAnsi="宋体" w:cs="宋体"/>
          <w:sz w:val="24"/>
        </w:rPr>
        <w:t>II</w:t>
      </w:r>
      <w:r>
        <w:rPr>
          <w:rFonts w:ascii="宋体" w:hAnsi="宋体" w:cs="宋体" w:hint="eastAsia"/>
          <w:sz w:val="24"/>
        </w:rPr>
        <w:t>类试卷的赋分点可根据不同类型设置不同标准，但务必要点明晰、</w:t>
      </w:r>
      <w:proofErr w:type="gramStart"/>
      <w:r>
        <w:rPr>
          <w:rFonts w:ascii="宋体" w:hAnsi="宋体" w:cs="宋体" w:hint="eastAsia"/>
          <w:sz w:val="24"/>
        </w:rPr>
        <w:t>赋分合理</w:t>
      </w:r>
      <w:proofErr w:type="gramEnd"/>
      <w:r>
        <w:rPr>
          <w:rFonts w:ascii="宋体" w:hAnsi="宋体" w:cs="宋体" w:hint="eastAsia"/>
          <w:sz w:val="24"/>
        </w:rPr>
        <w:t>。</w:t>
      </w:r>
    </w:p>
    <w:p w14:paraId="44F4458E" w14:textId="77777777" w:rsidR="00F23081" w:rsidRDefault="00EF34C8">
      <w:pPr>
        <w:spacing w:line="500" w:lineRule="exac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7.</w:t>
      </w:r>
      <w:r>
        <w:rPr>
          <w:rFonts w:ascii="宋体" w:hAnsi="宋体" w:cs="宋体" w:hint="eastAsia"/>
          <w:sz w:val="24"/>
        </w:rPr>
        <w:t>“</w:t>
      </w:r>
      <w:r>
        <w:rPr>
          <w:rFonts w:ascii="宋体" w:hAnsi="宋体" w:cs="宋体"/>
          <w:sz w:val="24"/>
        </w:rPr>
        <w:t>II</w:t>
      </w:r>
      <w:r>
        <w:rPr>
          <w:rFonts w:ascii="宋体" w:hAnsi="宋体" w:cs="宋体" w:hint="eastAsia"/>
          <w:sz w:val="24"/>
        </w:rPr>
        <w:t>类”试卷“考试形式”为“口试”等非书面文字类的考试，任课教师须拟定“考核方案”，并制定相应的“考核评价标准”，根据实情可不提供《答题纸》。</w:t>
      </w:r>
    </w:p>
    <w:p w14:paraId="6A1D24F0" w14:textId="77777777" w:rsidR="00F23081" w:rsidRDefault="00EF34C8">
      <w:p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8.</w:t>
      </w:r>
      <w:r>
        <w:rPr>
          <w:rFonts w:ascii="宋体" w:hAnsi="宋体" w:cs="宋体" w:hint="eastAsia"/>
          <w:sz w:val="24"/>
        </w:rPr>
        <w:t>学生参加考试如需携带相关考试用具和材料，任课教师考前应给学生讲明，并在试卷录入试题前专门标注以便监考教师知晓。</w:t>
      </w:r>
    </w:p>
    <w:p w14:paraId="7B1EE88B" w14:textId="77777777" w:rsidR="00F23081" w:rsidRDefault="00EF34C8">
      <w:p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/>
          <w:sz w:val="24"/>
        </w:rPr>
        <w:t>.</w:t>
      </w:r>
      <w:r>
        <w:rPr>
          <w:rFonts w:ascii="宋体" w:hAnsi="宋体" w:cs="宋体" w:hint="eastAsia"/>
          <w:sz w:val="24"/>
        </w:rPr>
        <w:t>推荐格式：正文字体为“宋体”或“仿宋”，字号为小四，行距为固定值“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9磅”。</w:t>
      </w:r>
    </w:p>
    <w:p w14:paraId="6BCC2922" w14:textId="77777777" w:rsidR="00F23081" w:rsidRDefault="00EF34C8">
      <w:pPr>
        <w:spacing w:line="500" w:lineRule="exact"/>
        <w:ind w:firstLine="480"/>
        <w:rPr>
          <w:rFonts w:ascii="宋体" w:cs="宋体"/>
          <w:b/>
          <w:color w:val="FF0000"/>
          <w:sz w:val="24"/>
        </w:rPr>
      </w:pPr>
      <w:r>
        <w:rPr>
          <w:rFonts w:ascii="宋体" w:hAnsi="宋体" w:cs="宋体" w:hint="eastAsia"/>
          <w:b/>
          <w:sz w:val="24"/>
        </w:rPr>
        <w:t>三、</w:t>
      </w:r>
      <w:proofErr w:type="gramStart"/>
      <w:r>
        <w:rPr>
          <w:rFonts w:ascii="宋体" w:hAnsi="宋体" w:cs="宋体" w:hint="eastAsia"/>
          <w:b/>
          <w:sz w:val="24"/>
        </w:rPr>
        <w:t>制卷流程</w:t>
      </w:r>
      <w:proofErr w:type="gramEnd"/>
    </w:p>
    <w:p w14:paraId="1252FB4F" w14:textId="77777777" w:rsidR="00F23081" w:rsidRDefault="00EF34C8">
      <w:pPr>
        <w:spacing w:line="50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</w:rPr>
        <w:t>为</w:t>
      </w:r>
      <w:proofErr w:type="gramStart"/>
      <w:r>
        <w:rPr>
          <w:rFonts w:ascii="宋体" w:hAnsi="宋体" w:cs="宋体" w:hint="eastAsia"/>
          <w:sz w:val="24"/>
        </w:rPr>
        <w:t>便于制卷和</w:t>
      </w:r>
      <w:proofErr w:type="gramEnd"/>
      <w:r>
        <w:rPr>
          <w:rFonts w:ascii="宋体" w:hAnsi="宋体" w:cs="宋体" w:hint="eastAsia"/>
          <w:sz w:val="24"/>
        </w:rPr>
        <w:t>试卷保存，出题人请用</w:t>
      </w:r>
      <w:r>
        <w:rPr>
          <w:rFonts w:ascii="宋体" w:hAnsi="宋体" w:cs="宋体"/>
          <w:sz w:val="24"/>
        </w:rPr>
        <w:t>A4</w:t>
      </w:r>
      <w:r>
        <w:rPr>
          <w:rFonts w:ascii="宋体" w:hAnsi="宋体" w:cs="宋体" w:hint="eastAsia"/>
          <w:sz w:val="24"/>
        </w:rPr>
        <w:t>纸打印（默认为</w:t>
      </w:r>
      <w:r>
        <w:rPr>
          <w:rFonts w:ascii="宋体" w:hAnsi="宋体" w:cs="宋体"/>
          <w:sz w:val="24"/>
        </w:rPr>
        <w:t>A4</w:t>
      </w:r>
      <w:r>
        <w:rPr>
          <w:rFonts w:ascii="宋体" w:hAnsi="宋体" w:cs="宋体" w:hint="eastAsia"/>
          <w:sz w:val="24"/>
        </w:rPr>
        <w:t>）。</w:t>
      </w:r>
    </w:p>
    <w:p w14:paraId="147FC637" w14:textId="77777777" w:rsidR="00F23081" w:rsidRDefault="00EF34C8">
      <w:pPr>
        <w:spacing w:line="50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ascii="宋体" w:hAnsi="宋体" w:cs="宋体" w:hint="eastAsia"/>
          <w:sz w:val="24"/>
        </w:rPr>
        <w:t>所有考试试卷或考试方案审签手续完善后，再由各二级学院指定专人统一交教务处印制。</w:t>
      </w:r>
    </w:p>
    <w:p w14:paraId="04E3EE85" w14:textId="77777777" w:rsidR="00F23081" w:rsidRDefault="00EF34C8">
      <w:pPr>
        <w:spacing w:line="50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《试卷》与《答题纸》为A4纸单面打印，《参考答案及评分细则（或考核评价标准）》均为A4纸双面打印。</w:t>
      </w:r>
    </w:p>
    <w:p w14:paraId="3742232F" w14:textId="77777777" w:rsidR="00F23081" w:rsidRDefault="00EF34C8">
      <w:pPr>
        <w:spacing w:line="50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</w:t>
      </w:r>
      <w:proofErr w:type="gramStart"/>
      <w:r>
        <w:rPr>
          <w:rFonts w:ascii="宋体" w:hAnsi="宋体" w:cs="宋体" w:hint="eastAsia"/>
          <w:sz w:val="24"/>
        </w:rPr>
        <w:t>领卷时</w:t>
      </w:r>
      <w:proofErr w:type="gramEnd"/>
      <w:r>
        <w:rPr>
          <w:rFonts w:ascii="宋体" w:hAnsi="宋体" w:cs="宋体" w:hint="eastAsia"/>
          <w:sz w:val="24"/>
        </w:rPr>
        <w:t>，</w:t>
      </w:r>
      <w:proofErr w:type="gramStart"/>
      <w:r>
        <w:rPr>
          <w:rFonts w:ascii="宋体" w:hAnsi="宋体" w:cs="宋体" w:hint="eastAsia"/>
          <w:sz w:val="24"/>
        </w:rPr>
        <w:t>领卷人</w:t>
      </w:r>
      <w:proofErr w:type="gramEnd"/>
      <w:r>
        <w:rPr>
          <w:rFonts w:ascii="宋体" w:hAnsi="宋体" w:cs="宋体" w:hint="eastAsia"/>
          <w:sz w:val="24"/>
        </w:rPr>
        <w:t>必须对印制试卷进行检查核对，确认无误后签字备案。</w:t>
      </w:r>
    </w:p>
    <w:p w14:paraId="7F4C84C2" w14:textId="77777777" w:rsidR="00F23081" w:rsidRDefault="00EF34C8">
      <w:pPr>
        <w:spacing w:line="50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5.</w:t>
      </w:r>
      <w:r>
        <w:rPr>
          <w:rFonts w:ascii="宋体" w:hAnsi="宋体" w:cs="宋体" w:hint="eastAsia"/>
          <w:sz w:val="24"/>
        </w:rPr>
        <w:t>《试卷》装袋时，务必认真核对相关信息，每个试卷袋内应至少准备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lastRenderedPageBreak/>
        <w:t>份备用卷。</w:t>
      </w:r>
    </w:p>
    <w:p w14:paraId="358DF9A4" w14:textId="77777777" w:rsidR="00F23081" w:rsidRDefault="00EF34C8" w:rsidP="00DE4FF0">
      <w:pPr>
        <w:spacing w:line="500" w:lineRule="exact"/>
        <w:ind w:firstLineChars="200" w:firstLine="482"/>
        <w:rPr>
          <w:rFonts w:asci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四、阅卷须知</w:t>
      </w:r>
    </w:p>
    <w:p w14:paraId="22AEE976" w14:textId="77777777" w:rsidR="00F23081" w:rsidRDefault="00EF34C8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</w:rPr>
        <w:t>阅卷前，阅卷人应熟知评分标准，力求公正、客观。</w:t>
      </w:r>
    </w:p>
    <w:p w14:paraId="2B3F2863" w14:textId="77777777" w:rsidR="00F23081" w:rsidRDefault="00EF34C8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2.集中阅卷（考核）教师一般为</w:t>
      </w:r>
      <w:r>
        <w:rPr>
          <w:rFonts w:ascii="宋体" w:hAnsi="宋体" w:cs="宋体"/>
          <w:sz w:val="24"/>
        </w:rPr>
        <w:t>3-</w:t>
      </w:r>
      <w:r>
        <w:rPr>
          <w:rFonts w:ascii="宋体" w:hAnsi="宋体" w:cs="宋体" w:hint="eastAsia"/>
          <w:sz w:val="24"/>
        </w:rPr>
        <w:t>5人。严禁非专任教师参与阅卷或集中考核。</w:t>
      </w:r>
    </w:p>
    <w:p w14:paraId="30FD339C" w14:textId="77777777" w:rsidR="00F23081" w:rsidRDefault="00EF34C8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3.使用红笔、正分批改；严禁使用黑笔、蓝笔、铅笔及负分批改试卷。</w:t>
      </w:r>
    </w:p>
    <w:p w14:paraId="7CB1B2BF" w14:textId="1ACF1E50" w:rsidR="00F23081" w:rsidRDefault="00EF34C8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4.客观题每个答题点应有相应的阅卷标识（答对划“√”、答错划“×”），并在大题得分栏填写大题得分；主观题每要点应有相应阅卷标识（答对划“√”、答错划“×”、部分答对划“</w:t>
      </w:r>
      <w:r w:rsidR="0072365A">
        <w:rPr>
          <w:rFonts w:ascii="Cambria" w:hAnsi="Cambria" w:cs="Cambria"/>
          <w:sz w:val="24"/>
        </w:rPr>
        <w:t>⍻</w:t>
      </w:r>
      <w:r>
        <w:rPr>
          <w:rFonts w:ascii="宋体" w:hAnsi="宋体" w:cs="宋体" w:hint="eastAsia"/>
          <w:sz w:val="24"/>
        </w:rPr>
        <w:t>”），每要点应在该要点右侧用阿拉伯数字写明要点得分，每小题题号前写明本小题得分（小题得分应是该小题各要点得分之和）。</w:t>
      </w:r>
    </w:p>
    <w:p w14:paraId="482349BD" w14:textId="77777777" w:rsidR="00F23081" w:rsidRDefault="00EF34C8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</w:rPr>
        <w:t>.</w:t>
      </w:r>
      <w:r>
        <w:rPr>
          <w:rFonts w:ascii="宋体" w:hAnsi="宋体" w:cs="宋体" w:hint="eastAsia"/>
          <w:sz w:val="24"/>
        </w:rPr>
        <w:t>第一份试卷上的“评卷人”、“计分人”应签上完整姓名，不能只写姓氏。</w:t>
      </w:r>
    </w:p>
    <w:p w14:paraId="0CD0B759" w14:textId="77777777" w:rsidR="00F23081" w:rsidRDefault="00EF34C8">
      <w:pPr>
        <w:spacing w:line="50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/>
          <w:sz w:val="24"/>
        </w:rPr>
        <w:t>.</w:t>
      </w:r>
      <w:r>
        <w:rPr>
          <w:rFonts w:ascii="宋体" w:hAnsi="宋体" w:cs="宋体" w:hint="eastAsia"/>
          <w:sz w:val="24"/>
        </w:rPr>
        <w:t>各计分分数如有更改，必须签上更改教师的真实姓名，他人不能冒签或代签。</w:t>
      </w:r>
    </w:p>
    <w:p w14:paraId="3E168316" w14:textId="77777777" w:rsidR="00F23081" w:rsidRDefault="00EF34C8" w:rsidP="00DE4FF0">
      <w:pPr>
        <w:spacing w:line="500" w:lineRule="exact"/>
        <w:ind w:firstLineChars="200" w:firstLine="482"/>
        <w:rPr>
          <w:rFonts w:asci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五、材料归档</w:t>
      </w:r>
    </w:p>
    <w:p w14:paraId="00AFADDA" w14:textId="77777777" w:rsidR="00F23081" w:rsidRDefault="00EF34C8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</w:rPr>
        <w:t>试卷装订原则上使用原始成绩册（手写）。</w:t>
      </w:r>
    </w:p>
    <w:p w14:paraId="6EAD22EA" w14:textId="77777777" w:rsidR="00F23081" w:rsidRDefault="00EF34C8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/>
          <w:sz w:val="24"/>
        </w:rPr>
        <w:t>.</w:t>
      </w:r>
      <w:r>
        <w:rPr>
          <w:rFonts w:ascii="宋体" w:hAnsi="宋体" w:cs="宋体" w:hint="eastAsia"/>
          <w:sz w:val="24"/>
        </w:rPr>
        <w:t>补考试卷无论份数多少，均按课程分别装订。</w:t>
      </w:r>
    </w:p>
    <w:p w14:paraId="032156FC" w14:textId="43FF6FBB" w:rsidR="00F23081" w:rsidRDefault="00EF34C8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b/>
          <w:bCs/>
          <w:sz w:val="24"/>
        </w:rPr>
        <w:t>“</w:t>
      </w:r>
      <w:r>
        <w:rPr>
          <w:rFonts w:ascii="宋体" w:hAnsi="宋体" w:cs="宋体"/>
          <w:b/>
          <w:bCs/>
          <w:sz w:val="24"/>
        </w:rPr>
        <w:t>I</w:t>
      </w:r>
      <w:r>
        <w:rPr>
          <w:rFonts w:ascii="宋体" w:hAnsi="宋体" w:cs="宋体" w:hint="eastAsia"/>
          <w:b/>
          <w:bCs/>
          <w:sz w:val="24"/>
        </w:rPr>
        <w:t>类”试卷</w:t>
      </w:r>
      <w:r>
        <w:rPr>
          <w:rFonts w:ascii="宋体" w:hAnsi="宋体" w:cs="宋体" w:hint="eastAsia"/>
          <w:sz w:val="24"/>
        </w:rPr>
        <w:t>归档顺序：教学大纲→学生成绩册→课程目标达成情况分析报告→教学日历→考试空白样卷（A4打印版1份）→参考答案及评分细则（或考核评价标准）→考场</w:t>
      </w:r>
      <w:r w:rsidR="00F0703D">
        <w:rPr>
          <w:rFonts w:ascii="宋体" w:hAnsi="宋体" w:cs="宋体" w:hint="eastAsia"/>
          <w:sz w:val="24"/>
        </w:rPr>
        <w:t>记录</w:t>
      </w:r>
      <w:r>
        <w:rPr>
          <w:rFonts w:ascii="宋体" w:hAnsi="宋体" w:cs="宋体" w:hint="eastAsia"/>
          <w:sz w:val="24"/>
        </w:rPr>
        <w:t>表→学生考场签到表→学生考试答题纸（或一体卷）→其他相关材料。</w:t>
      </w:r>
    </w:p>
    <w:p w14:paraId="3112B6D2" w14:textId="77777777" w:rsidR="00F23081" w:rsidRDefault="00EF34C8">
      <w:pPr>
        <w:spacing w:line="500" w:lineRule="exact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“</w:t>
      </w:r>
      <w:r>
        <w:rPr>
          <w:rFonts w:ascii="宋体" w:hAnsi="宋体" w:cs="宋体"/>
          <w:b/>
          <w:bCs/>
          <w:sz w:val="24"/>
        </w:rPr>
        <w:t>II</w:t>
      </w:r>
      <w:r>
        <w:rPr>
          <w:rFonts w:ascii="宋体" w:hAnsi="宋体" w:cs="宋体" w:hint="eastAsia"/>
          <w:b/>
          <w:bCs/>
          <w:sz w:val="24"/>
        </w:rPr>
        <w:t>类”试卷</w:t>
      </w:r>
      <w:r>
        <w:rPr>
          <w:rFonts w:ascii="宋体" w:hAnsi="宋体" w:cs="宋体" w:hint="eastAsia"/>
          <w:sz w:val="24"/>
        </w:rPr>
        <w:t>归档顺序：教学大纲→学生成绩册→课程目标达成情况分析报告→教学日历→考试空白样卷（A4打印版1份）→参考答案及评分细则（或考核评价标准）→学生考试答题纸或其他相关材料。</w:t>
      </w:r>
    </w:p>
    <w:p w14:paraId="35FC75C0" w14:textId="4F96DEDE" w:rsidR="00F23081" w:rsidRDefault="00EF34C8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“其它相关材料”指课程考试（评价）改革方案等或考试相关的过程性材料，如有可装入</w:t>
      </w:r>
      <w:r w:rsidR="00C73CAB">
        <w:rPr>
          <w:rFonts w:ascii="宋体" w:hAnsi="宋体" w:cs="宋体" w:hint="eastAsia"/>
          <w:sz w:val="24"/>
        </w:rPr>
        <w:t>。</w:t>
      </w:r>
      <w:r w:rsidR="00C73CAB">
        <w:rPr>
          <w:rFonts w:ascii="宋体" w:hAnsi="宋体" w:cs="宋体"/>
          <w:sz w:val="24"/>
        </w:rPr>
        <w:t xml:space="preserve"> </w:t>
      </w:r>
    </w:p>
    <w:p w14:paraId="313E20F7" w14:textId="77777777" w:rsidR="00F23081" w:rsidRDefault="00EF34C8">
      <w:pPr>
        <w:spacing w:line="500" w:lineRule="exact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4.期末考试试卷、重修考试试卷、补考试卷均按课程承担单位存档保管。</w:t>
      </w:r>
    </w:p>
    <w:p w14:paraId="378371E2" w14:textId="77777777" w:rsidR="00F23081" w:rsidRDefault="00EF34C8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</w:rPr>
        <w:t>.</w:t>
      </w:r>
      <w:r>
        <w:rPr>
          <w:rFonts w:ascii="宋体" w:hAnsi="宋体" w:cs="宋体" w:hint="eastAsia"/>
          <w:sz w:val="24"/>
        </w:rPr>
        <w:t>考试结束后，各学院须安排专人对试卷归档情况进行清查，对课程成绩录入系统情况进行清理，并做好记录，发现问题，及时整改。</w:t>
      </w:r>
    </w:p>
    <w:p w14:paraId="48B4AFE3" w14:textId="77777777" w:rsidR="00F23081" w:rsidRDefault="00EF34C8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6.归档要点：</w:t>
      </w:r>
    </w:p>
    <w:tbl>
      <w:tblPr>
        <w:tblStyle w:val="a9"/>
        <w:tblW w:w="5489" w:type="pct"/>
        <w:tblInd w:w="-459" w:type="dxa"/>
        <w:tblLook w:val="04A0" w:firstRow="1" w:lastRow="0" w:firstColumn="1" w:lastColumn="0" w:noHBand="0" w:noVBand="1"/>
      </w:tblPr>
      <w:tblGrid>
        <w:gridCol w:w="1985"/>
        <w:gridCol w:w="6378"/>
        <w:gridCol w:w="992"/>
      </w:tblGrid>
      <w:tr w:rsidR="00F23081" w14:paraId="1F39A7D7" w14:textId="77777777" w:rsidTr="00DE4FF0">
        <w:tc>
          <w:tcPr>
            <w:tcW w:w="1061" w:type="pct"/>
            <w:vAlign w:val="center"/>
          </w:tcPr>
          <w:p w14:paraId="56CC6790" w14:textId="77777777" w:rsidR="00F23081" w:rsidRDefault="00EF34C8">
            <w:pPr>
              <w:ind w:firstLineChars="200" w:firstLine="482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材料类别</w:t>
            </w:r>
          </w:p>
        </w:tc>
        <w:tc>
          <w:tcPr>
            <w:tcW w:w="3409" w:type="pct"/>
            <w:vAlign w:val="center"/>
          </w:tcPr>
          <w:p w14:paraId="7AADDFD1" w14:textId="77777777" w:rsidR="00F23081" w:rsidRDefault="00EF34C8">
            <w:pPr>
              <w:ind w:firstLineChars="800" w:firstLine="1928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要点</w:t>
            </w:r>
          </w:p>
        </w:tc>
        <w:tc>
          <w:tcPr>
            <w:tcW w:w="530" w:type="pct"/>
            <w:vAlign w:val="center"/>
          </w:tcPr>
          <w:p w14:paraId="7B705354" w14:textId="77777777" w:rsidR="00F23081" w:rsidRDefault="00EF34C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备注</w:t>
            </w:r>
          </w:p>
        </w:tc>
      </w:tr>
      <w:tr w:rsidR="00F23081" w14:paraId="4DA2B755" w14:textId="77777777" w:rsidTr="00DE4FF0">
        <w:tc>
          <w:tcPr>
            <w:tcW w:w="1061" w:type="pct"/>
            <w:vAlign w:val="center"/>
          </w:tcPr>
          <w:p w14:paraId="01E8B35C" w14:textId="77777777" w:rsidR="00F23081" w:rsidRDefault="00EF34C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试卷封皮</w:t>
            </w:r>
          </w:p>
        </w:tc>
        <w:tc>
          <w:tcPr>
            <w:tcW w:w="3409" w:type="pct"/>
            <w:vAlign w:val="center"/>
          </w:tcPr>
          <w:p w14:paraId="57357223" w14:textId="77777777" w:rsidR="00F23081" w:rsidRDefault="00EF34C8">
            <w:pPr>
              <w:numPr>
                <w:ilvl w:val="0"/>
                <w:numId w:val="1"/>
              </w:num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信息填写准确</w:t>
            </w:r>
          </w:p>
          <w:p w14:paraId="38689EE1" w14:textId="19DEED97" w:rsidR="00F23081" w:rsidRDefault="00EF34C8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缺考、违规违纪等记录与考场</w:t>
            </w:r>
            <w:r w:rsidR="00CC3A8B">
              <w:rPr>
                <w:rFonts w:ascii="宋体" w:hAnsi="宋体" w:cs="宋体" w:hint="eastAsia"/>
                <w:sz w:val="24"/>
              </w:rPr>
              <w:t>记录</w:t>
            </w:r>
            <w:r>
              <w:rPr>
                <w:rFonts w:ascii="宋体" w:hAnsi="宋体" w:cs="宋体" w:hint="eastAsia"/>
                <w:sz w:val="24"/>
              </w:rPr>
              <w:t>表记载保持一致</w:t>
            </w:r>
          </w:p>
        </w:tc>
        <w:tc>
          <w:tcPr>
            <w:tcW w:w="530" w:type="pct"/>
            <w:vAlign w:val="center"/>
          </w:tcPr>
          <w:p w14:paraId="20A3F961" w14:textId="77777777" w:rsidR="00F23081" w:rsidRDefault="00F2308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F23081" w14:paraId="22BDE3C2" w14:textId="77777777" w:rsidTr="00DE4FF0">
        <w:tc>
          <w:tcPr>
            <w:tcW w:w="1061" w:type="pct"/>
            <w:vAlign w:val="center"/>
          </w:tcPr>
          <w:p w14:paraId="76602173" w14:textId="77777777" w:rsidR="00F23081" w:rsidRDefault="00EF34C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学生成绩册</w:t>
            </w:r>
          </w:p>
        </w:tc>
        <w:tc>
          <w:tcPr>
            <w:tcW w:w="3409" w:type="pct"/>
            <w:vAlign w:val="center"/>
          </w:tcPr>
          <w:p w14:paraId="60F0365B" w14:textId="77777777" w:rsidR="00F23081" w:rsidRDefault="00EF34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1.成绩册各部分分数构成及所占比例应标注清楚，与教学大纲保持一致</w:t>
            </w:r>
          </w:p>
          <w:p w14:paraId="7A622B61" w14:textId="77777777" w:rsidR="00F23081" w:rsidRDefault="00EF34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2.按四舍五入规则，总评成绩须取整数</w:t>
            </w:r>
          </w:p>
          <w:p w14:paraId="23271EC7" w14:textId="77777777" w:rsidR="00F23081" w:rsidRDefault="00EF34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3.平时成绩有评分依据说明</w:t>
            </w:r>
          </w:p>
          <w:p w14:paraId="2ED4798F" w14:textId="77777777" w:rsidR="00F23081" w:rsidRDefault="00EF34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4.分数如有更改，必须签上更改教师的真实姓名</w:t>
            </w:r>
          </w:p>
          <w:p w14:paraId="28481E72" w14:textId="77777777" w:rsidR="00F23081" w:rsidRDefault="00EF34C8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5.登分人、审核人、日期等部分签字手续完整</w:t>
            </w:r>
          </w:p>
        </w:tc>
        <w:tc>
          <w:tcPr>
            <w:tcW w:w="530" w:type="pct"/>
            <w:vAlign w:val="center"/>
          </w:tcPr>
          <w:p w14:paraId="71C4B76E" w14:textId="77777777" w:rsidR="00F23081" w:rsidRDefault="00F2308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F23081" w14:paraId="30EF76EB" w14:textId="77777777" w:rsidTr="00DE4FF0">
        <w:tc>
          <w:tcPr>
            <w:tcW w:w="1061" w:type="pct"/>
            <w:vAlign w:val="center"/>
          </w:tcPr>
          <w:p w14:paraId="69D7596C" w14:textId="77777777" w:rsidR="00F23081" w:rsidRDefault="00EF34C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课程目标达成情况分析报告</w:t>
            </w:r>
          </w:p>
        </w:tc>
        <w:tc>
          <w:tcPr>
            <w:tcW w:w="3409" w:type="pct"/>
            <w:vAlign w:val="center"/>
          </w:tcPr>
          <w:p w14:paraId="058E7D2C" w14:textId="77777777" w:rsidR="00F23081" w:rsidRDefault="00EF34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1.学院必须使用统一的达成度评价模版（由各二级学院参考制定）</w:t>
            </w:r>
          </w:p>
          <w:p w14:paraId="4664BAE7" w14:textId="77777777" w:rsidR="00F23081" w:rsidRDefault="00EF34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2.课程目标达成度计算须准确，勿弄虚作假，杜绝全班学生多个课程目标达成度计算结果完全相同、单个学生课程目标达成度超过100%等情况</w:t>
            </w:r>
          </w:p>
          <w:p w14:paraId="2163196B" w14:textId="77777777" w:rsidR="00F23081" w:rsidRDefault="00EF34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3.成因剖析准确，课程教学内容、教学方法等整改性举措针对性强，操作性强</w:t>
            </w:r>
          </w:p>
          <w:p w14:paraId="71D2EE1E" w14:textId="77777777" w:rsidR="00F23081" w:rsidRDefault="00EF34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4.签字手续完整</w:t>
            </w:r>
          </w:p>
        </w:tc>
        <w:tc>
          <w:tcPr>
            <w:tcW w:w="530" w:type="pct"/>
            <w:vAlign w:val="center"/>
          </w:tcPr>
          <w:p w14:paraId="4405E358" w14:textId="77777777" w:rsidR="00F23081" w:rsidRDefault="00F23081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F23081" w14:paraId="42EC22E2" w14:textId="77777777" w:rsidTr="00DE4FF0">
        <w:tc>
          <w:tcPr>
            <w:tcW w:w="1061" w:type="pct"/>
            <w:vAlign w:val="center"/>
          </w:tcPr>
          <w:p w14:paraId="6DB1E7F1" w14:textId="77777777" w:rsidR="00F23081" w:rsidRDefault="00EF34C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考试空白样卷</w:t>
            </w:r>
          </w:p>
        </w:tc>
        <w:tc>
          <w:tcPr>
            <w:tcW w:w="3409" w:type="pct"/>
            <w:vAlign w:val="center"/>
          </w:tcPr>
          <w:p w14:paraId="5D1BE8D5" w14:textId="77777777" w:rsidR="00F23081" w:rsidRDefault="00EF34C8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编排格式规范</w:t>
            </w:r>
          </w:p>
          <w:p w14:paraId="12C01CF5" w14:textId="77777777" w:rsidR="00F23081" w:rsidRDefault="00EF34C8"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2.无打印错误</w:t>
            </w:r>
          </w:p>
        </w:tc>
        <w:tc>
          <w:tcPr>
            <w:tcW w:w="530" w:type="pct"/>
            <w:vAlign w:val="center"/>
          </w:tcPr>
          <w:p w14:paraId="6F2393DB" w14:textId="77777777" w:rsidR="00F23081" w:rsidRDefault="00F2308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F23081" w14:paraId="6FA5B97F" w14:textId="77777777" w:rsidTr="00DE4FF0">
        <w:tc>
          <w:tcPr>
            <w:tcW w:w="1061" w:type="pct"/>
            <w:vAlign w:val="center"/>
          </w:tcPr>
          <w:p w14:paraId="78030859" w14:textId="77777777" w:rsidR="00F23081" w:rsidRDefault="00EF34C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参考答案及评分细则（或考核评价标准）</w:t>
            </w:r>
          </w:p>
        </w:tc>
        <w:tc>
          <w:tcPr>
            <w:tcW w:w="3409" w:type="pct"/>
            <w:vAlign w:val="center"/>
          </w:tcPr>
          <w:p w14:paraId="27642CC7" w14:textId="77777777" w:rsidR="00F23081" w:rsidRDefault="00EF34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1.答案正确无误</w:t>
            </w:r>
          </w:p>
          <w:p w14:paraId="49169E3E" w14:textId="77777777" w:rsidR="00F23081" w:rsidRDefault="00EF34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2.评阅标准要点明确，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赋分合理</w:t>
            </w:r>
            <w:proofErr w:type="gramEnd"/>
          </w:p>
          <w:p w14:paraId="03C18319" w14:textId="77777777" w:rsidR="00F23081" w:rsidRDefault="00EF34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3.签字手续完整</w:t>
            </w:r>
          </w:p>
        </w:tc>
        <w:tc>
          <w:tcPr>
            <w:tcW w:w="530" w:type="pct"/>
            <w:vAlign w:val="center"/>
          </w:tcPr>
          <w:p w14:paraId="31CF1001" w14:textId="77777777" w:rsidR="00F23081" w:rsidRDefault="00F2308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F23081" w14:paraId="085F04B3" w14:textId="77777777" w:rsidTr="00DE4FF0">
        <w:tc>
          <w:tcPr>
            <w:tcW w:w="1061" w:type="pct"/>
            <w:vAlign w:val="center"/>
          </w:tcPr>
          <w:p w14:paraId="43CA33C0" w14:textId="77777777" w:rsidR="00F23081" w:rsidRDefault="00EF34C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教学日历</w:t>
            </w:r>
          </w:p>
        </w:tc>
        <w:tc>
          <w:tcPr>
            <w:tcW w:w="3409" w:type="pct"/>
            <w:vAlign w:val="center"/>
          </w:tcPr>
          <w:p w14:paraId="3F3014E8" w14:textId="77777777" w:rsidR="00F23081" w:rsidRDefault="00EF34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1.内容填写规范</w:t>
            </w:r>
          </w:p>
          <w:p w14:paraId="329EDF0D" w14:textId="77777777" w:rsidR="00F23081" w:rsidRDefault="00EF34C8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2.签字手续完整</w:t>
            </w:r>
          </w:p>
        </w:tc>
        <w:tc>
          <w:tcPr>
            <w:tcW w:w="530" w:type="pct"/>
            <w:vAlign w:val="center"/>
          </w:tcPr>
          <w:p w14:paraId="13DFB63D" w14:textId="77777777" w:rsidR="00F23081" w:rsidRDefault="00F2308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F23081" w14:paraId="49A75436" w14:textId="77777777" w:rsidTr="00DE4FF0">
        <w:tc>
          <w:tcPr>
            <w:tcW w:w="1061" w:type="pct"/>
            <w:vAlign w:val="center"/>
          </w:tcPr>
          <w:p w14:paraId="404405E4" w14:textId="573863DA" w:rsidR="00F23081" w:rsidRDefault="00EF34C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考场</w:t>
            </w:r>
            <w:r w:rsidR="00C73CAB">
              <w:rPr>
                <w:rFonts w:ascii="宋体" w:hAnsi="宋体" w:cs="宋体" w:hint="eastAsia"/>
                <w:b/>
                <w:bCs/>
                <w:sz w:val="24"/>
              </w:rPr>
              <w:t>记录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表</w:t>
            </w:r>
          </w:p>
        </w:tc>
        <w:tc>
          <w:tcPr>
            <w:tcW w:w="3409" w:type="pct"/>
            <w:vAlign w:val="center"/>
          </w:tcPr>
          <w:p w14:paraId="0CA2E4E2" w14:textId="77777777" w:rsidR="00F23081" w:rsidRDefault="00EF34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1.内容填写规范</w:t>
            </w:r>
          </w:p>
          <w:p w14:paraId="6033588A" w14:textId="77777777" w:rsidR="00F23081" w:rsidRDefault="00EF34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2.缺考、违规违纪等记录与封皮填写内容保持一致</w:t>
            </w:r>
          </w:p>
          <w:p w14:paraId="2CD886F1" w14:textId="77777777" w:rsidR="00F23081" w:rsidRDefault="00EF34C8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3.签字手续完整</w:t>
            </w:r>
          </w:p>
        </w:tc>
        <w:tc>
          <w:tcPr>
            <w:tcW w:w="530" w:type="pct"/>
            <w:vAlign w:val="center"/>
          </w:tcPr>
          <w:p w14:paraId="09BD991B" w14:textId="77777777" w:rsidR="00F23081" w:rsidRDefault="00F2308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F23081" w14:paraId="796255AD" w14:textId="77777777" w:rsidTr="00DE4FF0">
        <w:tc>
          <w:tcPr>
            <w:tcW w:w="1061" w:type="pct"/>
            <w:vAlign w:val="center"/>
          </w:tcPr>
          <w:p w14:paraId="33566652" w14:textId="77777777" w:rsidR="00F23081" w:rsidRDefault="00EF34C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学生签到表</w:t>
            </w:r>
          </w:p>
        </w:tc>
        <w:tc>
          <w:tcPr>
            <w:tcW w:w="3409" w:type="pct"/>
            <w:vAlign w:val="center"/>
          </w:tcPr>
          <w:p w14:paraId="14A0354D" w14:textId="77777777" w:rsidR="00F23081" w:rsidRDefault="00EF34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1.签名完整，和试卷袋记载的学生数量一致</w:t>
            </w:r>
          </w:p>
          <w:p w14:paraId="612998D2" w14:textId="77777777" w:rsidR="00F23081" w:rsidRDefault="00EF34C8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2.因特殊原因临时加入考场的学生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须记录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在学生签到表中</w:t>
            </w:r>
          </w:p>
        </w:tc>
        <w:tc>
          <w:tcPr>
            <w:tcW w:w="530" w:type="pct"/>
            <w:vAlign w:val="center"/>
          </w:tcPr>
          <w:p w14:paraId="13D8A5EE" w14:textId="77777777" w:rsidR="00F23081" w:rsidRDefault="00F2308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F23081" w14:paraId="6DC9B3FB" w14:textId="77777777" w:rsidTr="00DE4FF0">
        <w:tc>
          <w:tcPr>
            <w:tcW w:w="1061" w:type="pct"/>
            <w:vAlign w:val="center"/>
          </w:tcPr>
          <w:p w14:paraId="4C7DD338" w14:textId="77777777" w:rsidR="00F23081" w:rsidRDefault="00EF34C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学生考试答题纸（或一体卷）</w:t>
            </w:r>
          </w:p>
        </w:tc>
        <w:tc>
          <w:tcPr>
            <w:tcW w:w="3409" w:type="pct"/>
            <w:vAlign w:val="center"/>
          </w:tcPr>
          <w:p w14:paraId="121CF179" w14:textId="77777777" w:rsidR="00F23081" w:rsidRDefault="00EF34C8">
            <w:pPr>
              <w:numPr>
                <w:ilvl w:val="0"/>
                <w:numId w:val="3"/>
              </w:num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集中阅卷（考核）教师一般为3-5人</w:t>
            </w:r>
          </w:p>
          <w:p w14:paraId="7B687889" w14:textId="77777777" w:rsidR="00F23081" w:rsidRDefault="00EF34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2.至少第一份试卷上的“评卷人”、“计分人”应签上完整姓名</w:t>
            </w:r>
          </w:p>
          <w:p w14:paraId="71E507D8" w14:textId="77777777" w:rsidR="00F23081" w:rsidRDefault="00EF34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3.使用红笔、正分批改，严禁使用黑笔、蓝笔、铅笔及负分批改试卷</w:t>
            </w:r>
          </w:p>
          <w:p w14:paraId="7A6ACED8" w14:textId="77777777" w:rsidR="00F23081" w:rsidRDefault="00EF34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4.客观题每个答题点应有相应的阅卷标识（答对划“√”、答错划“×”），并在大题得分栏填写大题得分</w:t>
            </w:r>
          </w:p>
          <w:p w14:paraId="6E8E2B87" w14:textId="28BA8D4B" w:rsidR="00F23081" w:rsidRDefault="00EF34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5.主观题每要点应有相应阅卷标识（答对划“√”、答错划“×”、部分答对划“</w:t>
            </w:r>
            <w:r w:rsidR="00C73CAB">
              <w:rPr>
                <w:rFonts w:ascii="Cambria" w:hAnsi="Cambria" w:cs="Cambria"/>
                <w:sz w:val="24"/>
              </w:rPr>
              <w:t>⍻</w:t>
            </w:r>
            <w:r>
              <w:rPr>
                <w:rFonts w:ascii="宋体" w:hAnsi="宋体" w:cs="宋体" w:hint="eastAsia"/>
                <w:sz w:val="24"/>
              </w:rPr>
              <w:t>”），每要点应在该要点右侧用阿拉伯数字写明要点得分，每小题题号前写明本小题得分（小题得分应是该小题各要点得分之和）。</w:t>
            </w:r>
          </w:p>
          <w:p w14:paraId="5F28CC02" w14:textId="77777777" w:rsidR="00F23081" w:rsidRDefault="00EF34C8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6.各计分分数如有更改，必须签上更改教师的真实姓名</w:t>
            </w:r>
          </w:p>
        </w:tc>
        <w:tc>
          <w:tcPr>
            <w:tcW w:w="530" w:type="pct"/>
            <w:vAlign w:val="center"/>
          </w:tcPr>
          <w:p w14:paraId="3B274D35" w14:textId="77777777" w:rsidR="00F23081" w:rsidRDefault="00EF34C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若采用无纸化考试系统，线上评阅要求和线下评阅要求保持一致</w:t>
            </w:r>
          </w:p>
        </w:tc>
      </w:tr>
    </w:tbl>
    <w:p w14:paraId="6E0A9A31" w14:textId="77777777" w:rsidR="00F23081" w:rsidRDefault="00F23081">
      <w:pPr>
        <w:spacing w:line="500" w:lineRule="exact"/>
        <w:ind w:firstLineChars="200" w:firstLine="480"/>
        <w:rPr>
          <w:rFonts w:ascii="宋体" w:hAnsi="宋体" w:cs="宋体"/>
          <w:sz w:val="24"/>
        </w:rPr>
      </w:pPr>
    </w:p>
    <w:sectPr w:rsidR="00F23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034D8" w14:textId="77777777" w:rsidR="002B32E3" w:rsidRDefault="002B32E3" w:rsidP="007D7D76">
      <w:r>
        <w:separator/>
      </w:r>
    </w:p>
  </w:endnote>
  <w:endnote w:type="continuationSeparator" w:id="0">
    <w:p w14:paraId="0A6C2C6E" w14:textId="77777777" w:rsidR="002B32E3" w:rsidRDefault="002B32E3" w:rsidP="007D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B2F6" w14:textId="77777777" w:rsidR="002B32E3" w:rsidRDefault="002B32E3" w:rsidP="007D7D76">
      <w:r>
        <w:separator/>
      </w:r>
    </w:p>
  </w:footnote>
  <w:footnote w:type="continuationSeparator" w:id="0">
    <w:p w14:paraId="4FBCE2E6" w14:textId="77777777" w:rsidR="002B32E3" w:rsidRDefault="002B32E3" w:rsidP="007D7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56EF3B"/>
    <w:multiLevelType w:val="singleLevel"/>
    <w:tmpl w:val="C656EF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D722DF8"/>
    <w:multiLevelType w:val="singleLevel"/>
    <w:tmpl w:val="CD722DF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CD3A180"/>
    <w:multiLevelType w:val="singleLevel"/>
    <w:tmpl w:val="7CD3A1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B17"/>
    <w:rsid w:val="00014F34"/>
    <w:rsid w:val="0008052E"/>
    <w:rsid w:val="00087ECA"/>
    <w:rsid w:val="00091150"/>
    <w:rsid w:val="000A4938"/>
    <w:rsid w:val="000B701B"/>
    <w:rsid w:val="000F0E41"/>
    <w:rsid w:val="00112E50"/>
    <w:rsid w:val="00120E92"/>
    <w:rsid w:val="00154B17"/>
    <w:rsid w:val="001819BF"/>
    <w:rsid w:val="00196FB5"/>
    <w:rsid w:val="001B4821"/>
    <w:rsid w:val="001F44EB"/>
    <w:rsid w:val="00230B26"/>
    <w:rsid w:val="00231121"/>
    <w:rsid w:val="00244CEA"/>
    <w:rsid w:val="00254048"/>
    <w:rsid w:val="0029743F"/>
    <w:rsid w:val="002B32E3"/>
    <w:rsid w:val="002B627E"/>
    <w:rsid w:val="002F5683"/>
    <w:rsid w:val="00306D69"/>
    <w:rsid w:val="00314075"/>
    <w:rsid w:val="00333039"/>
    <w:rsid w:val="00357AE8"/>
    <w:rsid w:val="00371EA2"/>
    <w:rsid w:val="00390085"/>
    <w:rsid w:val="003E35D3"/>
    <w:rsid w:val="00416AED"/>
    <w:rsid w:val="0045141A"/>
    <w:rsid w:val="00465190"/>
    <w:rsid w:val="00467630"/>
    <w:rsid w:val="00521A07"/>
    <w:rsid w:val="00573F55"/>
    <w:rsid w:val="005C28DF"/>
    <w:rsid w:val="005F657A"/>
    <w:rsid w:val="00607CF5"/>
    <w:rsid w:val="00615D8F"/>
    <w:rsid w:val="006260EC"/>
    <w:rsid w:val="00631C32"/>
    <w:rsid w:val="00635BF2"/>
    <w:rsid w:val="006A230F"/>
    <w:rsid w:val="006A79AD"/>
    <w:rsid w:val="006F701E"/>
    <w:rsid w:val="00705E2E"/>
    <w:rsid w:val="00707564"/>
    <w:rsid w:val="007109BF"/>
    <w:rsid w:val="0072365A"/>
    <w:rsid w:val="00725E58"/>
    <w:rsid w:val="00763381"/>
    <w:rsid w:val="00797570"/>
    <w:rsid w:val="007A1E4A"/>
    <w:rsid w:val="007D18F9"/>
    <w:rsid w:val="007D7D76"/>
    <w:rsid w:val="008102B8"/>
    <w:rsid w:val="00817709"/>
    <w:rsid w:val="0082426E"/>
    <w:rsid w:val="00826313"/>
    <w:rsid w:val="008645D4"/>
    <w:rsid w:val="00864DCB"/>
    <w:rsid w:val="00892B5B"/>
    <w:rsid w:val="00897393"/>
    <w:rsid w:val="008D474F"/>
    <w:rsid w:val="00961490"/>
    <w:rsid w:val="0096336E"/>
    <w:rsid w:val="009B669A"/>
    <w:rsid w:val="00A0027F"/>
    <w:rsid w:val="00A1491D"/>
    <w:rsid w:val="00A44048"/>
    <w:rsid w:val="00A54F69"/>
    <w:rsid w:val="00A952CC"/>
    <w:rsid w:val="00A97FAC"/>
    <w:rsid w:val="00AA3462"/>
    <w:rsid w:val="00B0236E"/>
    <w:rsid w:val="00B450AA"/>
    <w:rsid w:val="00B6177E"/>
    <w:rsid w:val="00B8557B"/>
    <w:rsid w:val="00B97BF7"/>
    <w:rsid w:val="00BA1D61"/>
    <w:rsid w:val="00BD2DE8"/>
    <w:rsid w:val="00C03201"/>
    <w:rsid w:val="00C36B06"/>
    <w:rsid w:val="00C402D4"/>
    <w:rsid w:val="00C434ED"/>
    <w:rsid w:val="00C5182B"/>
    <w:rsid w:val="00C568C8"/>
    <w:rsid w:val="00C73CAB"/>
    <w:rsid w:val="00C74D45"/>
    <w:rsid w:val="00C90E47"/>
    <w:rsid w:val="00CC3A8B"/>
    <w:rsid w:val="00CC5B7C"/>
    <w:rsid w:val="00CF6ED4"/>
    <w:rsid w:val="00D0157A"/>
    <w:rsid w:val="00D3066B"/>
    <w:rsid w:val="00D42319"/>
    <w:rsid w:val="00D55C27"/>
    <w:rsid w:val="00D77F6C"/>
    <w:rsid w:val="00D92541"/>
    <w:rsid w:val="00DD292E"/>
    <w:rsid w:val="00DE4FF0"/>
    <w:rsid w:val="00E04981"/>
    <w:rsid w:val="00E40BAA"/>
    <w:rsid w:val="00E55C13"/>
    <w:rsid w:val="00E66798"/>
    <w:rsid w:val="00E71D97"/>
    <w:rsid w:val="00E861ED"/>
    <w:rsid w:val="00E87254"/>
    <w:rsid w:val="00EB5850"/>
    <w:rsid w:val="00EE1DD9"/>
    <w:rsid w:val="00EF34C8"/>
    <w:rsid w:val="00EF3A4D"/>
    <w:rsid w:val="00F0703D"/>
    <w:rsid w:val="00F23081"/>
    <w:rsid w:val="00F378B5"/>
    <w:rsid w:val="00F62A95"/>
    <w:rsid w:val="00F76195"/>
    <w:rsid w:val="00FA7ED7"/>
    <w:rsid w:val="00FB3E30"/>
    <w:rsid w:val="00FD7ABD"/>
    <w:rsid w:val="01A74523"/>
    <w:rsid w:val="028963E4"/>
    <w:rsid w:val="0468499E"/>
    <w:rsid w:val="08226158"/>
    <w:rsid w:val="0A0B671E"/>
    <w:rsid w:val="10AB5EED"/>
    <w:rsid w:val="158A7F38"/>
    <w:rsid w:val="16554920"/>
    <w:rsid w:val="171F4709"/>
    <w:rsid w:val="17CA6467"/>
    <w:rsid w:val="185041F0"/>
    <w:rsid w:val="19811653"/>
    <w:rsid w:val="1BE91D85"/>
    <w:rsid w:val="1C653214"/>
    <w:rsid w:val="1EB85467"/>
    <w:rsid w:val="1ECF0360"/>
    <w:rsid w:val="1F0E00D3"/>
    <w:rsid w:val="254754B7"/>
    <w:rsid w:val="2B411005"/>
    <w:rsid w:val="2D2E420C"/>
    <w:rsid w:val="2E486713"/>
    <w:rsid w:val="2E7E44AA"/>
    <w:rsid w:val="2EEF2256"/>
    <w:rsid w:val="30B42529"/>
    <w:rsid w:val="3194334A"/>
    <w:rsid w:val="31CC0C1B"/>
    <w:rsid w:val="32385AC6"/>
    <w:rsid w:val="36BF669D"/>
    <w:rsid w:val="38E518EC"/>
    <w:rsid w:val="3C622500"/>
    <w:rsid w:val="3C886AD2"/>
    <w:rsid w:val="3D592306"/>
    <w:rsid w:val="3F4850CD"/>
    <w:rsid w:val="48AF140D"/>
    <w:rsid w:val="4B6B650B"/>
    <w:rsid w:val="4D120478"/>
    <w:rsid w:val="4F005F84"/>
    <w:rsid w:val="54EF255B"/>
    <w:rsid w:val="579B4127"/>
    <w:rsid w:val="58F133F6"/>
    <w:rsid w:val="5BD70A3B"/>
    <w:rsid w:val="5E286C86"/>
    <w:rsid w:val="63133954"/>
    <w:rsid w:val="69E818C8"/>
    <w:rsid w:val="6D754D25"/>
    <w:rsid w:val="6EB15F74"/>
    <w:rsid w:val="6F484B50"/>
    <w:rsid w:val="7069116E"/>
    <w:rsid w:val="73027F39"/>
    <w:rsid w:val="74D87E4D"/>
    <w:rsid w:val="7C3B4F0E"/>
    <w:rsid w:val="7E14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C2885D"/>
  <w15:docId w15:val="{24A73C8D-1E49-4656-B6E3-82F98C7C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王瑞胡</dc:creator>
  <cp:lastModifiedBy>hp</cp:lastModifiedBy>
  <cp:revision>122</cp:revision>
  <cp:lastPrinted>2017-05-01T08:19:00Z</cp:lastPrinted>
  <dcterms:created xsi:type="dcterms:W3CDTF">2017-05-01T01:44:00Z</dcterms:created>
  <dcterms:modified xsi:type="dcterms:W3CDTF">2025-04-29T02:35:00Z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887603FA87BF47CBBFDAF22157424A43</vt:lpwstr>
  </property>
</Properties>
</file>